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09" w:rsidRPr="0077633E" w:rsidRDefault="008A0209" w:rsidP="0077633E">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sz w:val="20"/>
        </w:rPr>
      </w:pPr>
      <w:r>
        <w:rPr>
          <w:rFonts w:ascii="Times New Roman" w:eastAsia="Times New Roman" w:hAnsi="Times New Roman" w:cs="Times New Roman"/>
          <w:b/>
          <w:sz w:val="20"/>
        </w:rPr>
        <w:t xml:space="preserve">NOTICE OF </w:t>
      </w:r>
      <w:r w:rsidR="00D87CDD">
        <w:rPr>
          <w:rFonts w:ascii="Times New Roman" w:eastAsia="Times New Roman" w:hAnsi="Times New Roman" w:cs="Times New Roman"/>
          <w:b/>
          <w:sz w:val="20"/>
        </w:rPr>
        <w:t xml:space="preserve">RIGHT TO </w:t>
      </w:r>
      <w:r w:rsidR="005003AD">
        <w:rPr>
          <w:rFonts w:ascii="Times New Roman" w:eastAsia="Times New Roman" w:hAnsi="Times New Roman" w:cs="Times New Roman"/>
          <w:b/>
          <w:sz w:val="20"/>
        </w:rPr>
        <w:t>APPEAL AND SEALING OF RECORDS</w:t>
      </w:r>
      <w:r w:rsidRPr="008A0209">
        <w:rPr>
          <w:rFonts w:ascii="Times New Roman" w:eastAsia="Times New Roman" w:hAnsi="Times New Roman" w:cs="Times New Roman"/>
          <w:b/>
          <w:sz w:val="20"/>
        </w:rPr>
        <w:t xml:space="preserve"> </w:t>
      </w:r>
      <w:r w:rsidR="0077633E">
        <w:rPr>
          <w:rFonts w:ascii="Times New Roman" w:eastAsia="Times New Roman" w:hAnsi="Times New Roman" w:cs="Times New Roman"/>
          <w:b/>
          <w:sz w:val="20"/>
        </w:rPr>
        <w:t xml:space="preserve">(SEC. </w:t>
      </w:r>
      <w:proofErr w:type="gramStart"/>
      <w:r w:rsidR="0077633E">
        <w:rPr>
          <w:rFonts w:ascii="Times New Roman" w:eastAsia="Times New Roman" w:hAnsi="Times New Roman" w:cs="Times New Roman"/>
          <w:b/>
          <w:sz w:val="20"/>
        </w:rPr>
        <w:t>65.</w:t>
      </w:r>
      <w:r w:rsidR="005003AD">
        <w:rPr>
          <w:rFonts w:ascii="Times New Roman" w:eastAsia="Times New Roman" w:hAnsi="Times New Roman" w:cs="Times New Roman"/>
          <w:b/>
          <w:sz w:val="20"/>
        </w:rPr>
        <w:t>10</w:t>
      </w:r>
      <w:r w:rsidR="0077633E">
        <w:rPr>
          <w:rFonts w:ascii="Times New Roman" w:eastAsia="Times New Roman" w:hAnsi="Times New Roman" w:cs="Times New Roman"/>
          <w:b/>
          <w:sz w:val="20"/>
        </w:rPr>
        <w:t>2</w:t>
      </w:r>
      <w:r w:rsidR="005003AD">
        <w:rPr>
          <w:rFonts w:ascii="Times New Roman" w:eastAsia="Times New Roman" w:hAnsi="Times New Roman" w:cs="Times New Roman"/>
          <w:b/>
          <w:sz w:val="20"/>
        </w:rPr>
        <w:t>(c</w:t>
      </w:r>
      <w:proofErr w:type="gramEnd"/>
      <w:r w:rsidR="005003AD">
        <w:rPr>
          <w:rFonts w:ascii="Times New Roman" w:eastAsia="Times New Roman" w:hAnsi="Times New Roman" w:cs="Times New Roman"/>
          <w:b/>
          <w:sz w:val="20"/>
        </w:rPr>
        <w:t>)</w:t>
      </w:r>
      <w:r w:rsidRPr="008A0209">
        <w:rPr>
          <w:rFonts w:ascii="Times New Roman" w:eastAsia="Times New Roman" w:hAnsi="Times New Roman" w:cs="Times New Roman"/>
          <w:b/>
          <w:sz w:val="20"/>
        </w:rPr>
        <w:t>, FAMILY CODE)</w:t>
      </w:r>
    </w:p>
    <w:p w:rsidR="008A0209" w:rsidRPr="008A0209" w:rsidRDefault="008A0209" w:rsidP="008A0209">
      <w:pPr>
        <w:tabs>
          <w:tab w:val="left" w:pos="360"/>
          <w:tab w:val="center" w:pos="5040"/>
          <w:tab w:val="right" w:pos="10440"/>
        </w:tabs>
        <w:suppressAutoHyphens/>
        <w:spacing w:after="0" w:line="240" w:lineRule="auto"/>
        <w:rPr>
          <w:rFonts w:ascii="Times New Roman" w:eastAsia="Times New Roman" w:hAnsi="Times New Roman" w:cs="Times New Roman"/>
          <w:bCs/>
          <w:sz w:val="20"/>
        </w:rPr>
      </w:pPr>
    </w:p>
    <w:p w:rsidR="001740BE" w:rsidRPr="001740BE" w:rsidRDefault="008A0209" w:rsidP="001740BE">
      <w:pPr>
        <w:pStyle w:val="Default"/>
        <w:ind w:left="2160" w:firstLine="720"/>
        <w:rPr>
          <w:rFonts w:ascii="Times New Roman" w:hAnsi="Times New Roman" w:cs="Times New Roman"/>
          <w:b/>
          <w:bCs/>
          <w:sz w:val="20"/>
        </w:rPr>
      </w:pPr>
      <w:r w:rsidRPr="008A0209">
        <w:rPr>
          <w:b/>
          <w:sz w:val="20"/>
        </w:rPr>
        <w:tab/>
        <w:t xml:space="preserve">                     </w:t>
      </w:r>
      <w:r w:rsidR="001740BE" w:rsidRPr="001740BE">
        <w:rPr>
          <w:rFonts w:ascii="Times New Roman" w:hAnsi="Times New Roman" w:cs="Times New Roman"/>
          <w:b/>
          <w:bCs/>
          <w:sz w:val="20"/>
        </w:rPr>
        <w:t>CAUSE NO. _______________</w:t>
      </w:r>
    </w:p>
    <w:p w:rsidR="001740BE" w:rsidRPr="001740BE" w:rsidRDefault="001740BE" w:rsidP="001740BE">
      <w:pPr>
        <w:tabs>
          <w:tab w:val="left" w:pos="4100"/>
        </w:tabs>
        <w:autoSpaceDE w:val="0"/>
        <w:autoSpaceDN w:val="0"/>
        <w:adjustRightInd w:val="0"/>
        <w:spacing w:after="0" w:line="240" w:lineRule="auto"/>
        <w:ind w:left="2160" w:firstLine="720"/>
        <w:rPr>
          <w:rFonts w:ascii="Times New Roman" w:hAnsi="Times New Roman" w:cs="Times New Roman"/>
          <w:color w:val="000000"/>
          <w:sz w:val="20"/>
        </w:rPr>
      </w:pPr>
      <w:r w:rsidRPr="001740BE">
        <w:rPr>
          <w:rFonts w:ascii="Times New Roman" w:hAnsi="Times New Roman" w:cs="Times New Roman"/>
          <w:color w:val="000000"/>
          <w:sz w:val="20"/>
        </w:rPr>
        <w:tab/>
      </w:r>
    </w:p>
    <w:p w:rsidR="001740BE" w:rsidRPr="001740BE" w:rsidRDefault="001740BE" w:rsidP="001740BE">
      <w:pPr>
        <w:autoSpaceDE w:val="0"/>
        <w:autoSpaceDN w:val="0"/>
        <w:adjustRightInd w:val="0"/>
        <w:spacing w:after="0" w:line="240" w:lineRule="auto"/>
        <w:rPr>
          <w:rFonts w:ascii="Times New Roman" w:hAnsi="Times New Roman" w:cs="Times New Roman"/>
          <w:color w:val="000000"/>
          <w:sz w:val="20"/>
        </w:rPr>
      </w:pPr>
      <w:r w:rsidRPr="001740BE">
        <w:rPr>
          <w:rFonts w:ascii="Times New Roman" w:hAnsi="Times New Roman" w:cs="Times New Roman"/>
          <w:b/>
          <w:bCs/>
          <w:color w:val="000000"/>
          <w:sz w:val="20"/>
        </w:rPr>
        <w:t xml:space="preserve">IN THE MATTER OF </w:t>
      </w:r>
      <w:r w:rsidRPr="001740BE">
        <w:rPr>
          <w:rFonts w:ascii="Times New Roman" w:hAnsi="Times New Roman" w:cs="Times New Roman"/>
          <w:b/>
          <w:bCs/>
          <w:color w:val="000000"/>
          <w:sz w:val="20"/>
          <w:u w:val="single"/>
        </w:rPr>
        <w:t xml:space="preserve">    </w:t>
      </w:r>
      <w:r w:rsidRPr="001740BE">
        <w:rPr>
          <w:rFonts w:ascii="Times New Roman" w:hAnsi="Times New Roman" w:cs="Times New Roman"/>
          <w:bCs/>
          <w:i/>
          <w:color w:val="000000"/>
          <w:sz w:val="20"/>
          <w:u w:val="single"/>
        </w:rPr>
        <w:t xml:space="preserve">Child’s </w:t>
      </w:r>
      <w:r w:rsidR="0063181F" w:rsidRPr="001740BE">
        <w:rPr>
          <w:rFonts w:ascii="Times New Roman" w:hAnsi="Times New Roman" w:cs="Times New Roman"/>
          <w:bCs/>
          <w:i/>
          <w:color w:val="000000"/>
          <w:sz w:val="20"/>
          <w:u w:val="single"/>
        </w:rPr>
        <w:t>Initials</w:t>
      </w:r>
      <w:r w:rsidRPr="001740BE">
        <w:rPr>
          <w:rFonts w:ascii="Times New Roman" w:hAnsi="Times New Roman" w:cs="Times New Roman"/>
          <w:b/>
          <w:bCs/>
          <w:i/>
          <w:color w:val="000000"/>
          <w:sz w:val="20"/>
          <w:u w:val="single"/>
        </w:rPr>
        <w:t xml:space="preserve"> </w:t>
      </w:r>
      <w:r w:rsidRPr="001740BE">
        <w:rPr>
          <w:rFonts w:ascii="Times New Roman" w:hAnsi="Times New Roman" w:cs="Times New Roman"/>
          <w:b/>
          <w:bCs/>
          <w:color w:val="000000"/>
          <w:sz w:val="20"/>
          <w:u w:val="single"/>
        </w:rPr>
        <w:t xml:space="preserve">    </w:t>
      </w:r>
      <w:r w:rsidRPr="001740BE">
        <w:rPr>
          <w:rFonts w:ascii="Times New Roman" w:hAnsi="Times New Roman" w:cs="Times New Roman"/>
          <w:b/>
          <w:bCs/>
          <w:color w:val="000000"/>
          <w:sz w:val="20"/>
        </w:rPr>
        <w:t xml:space="preserve">, </w:t>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t xml:space="preserve">§ </w:t>
      </w:r>
      <w:r w:rsidRPr="001740BE">
        <w:rPr>
          <w:rFonts w:ascii="Times New Roman" w:hAnsi="Times New Roman" w:cs="Times New Roman"/>
          <w:b/>
          <w:bCs/>
          <w:color w:val="000000"/>
          <w:sz w:val="20"/>
        </w:rPr>
        <w:tab/>
        <w:t>IN THE TRUANCY COURT</w:t>
      </w:r>
    </w:p>
    <w:p w:rsidR="001740BE" w:rsidRPr="001740BE" w:rsidRDefault="001740BE" w:rsidP="001740BE">
      <w:pPr>
        <w:autoSpaceDE w:val="0"/>
        <w:autoSpaceDN w:val="0"/>
        <w:adjustRightInd w:val="0"/>
        <w:spacing w:after="0" w:line="240" w:lineRule="auto"/>
        <w:rPr>
          <w:rFonts w:ascii="Times New Roman" w:hAnsi="Times New Roman" w:cs="Times New Roman"/>
          <w:color w:val="000000"/>
          <w:sz w:val="20"/>
        </w:rPr>
      </w:pPr>
      <w:r w:rsidRPr="001740BE">
        <w:rPr>
          <w:rFonts w:ascii="Times New Roman" w:hAnsi="Times New Roman" w:cs="Times New Roman"/>
          <w:b/>
          <w:bCs/>
          <w:color w:val="000000"/>
          <w:sz w:val="20"/>
        </w:rPr>
        <w:t xml:space="preserve">A CHILD </w:t>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t>§</w:t>
      </w:r>
    </w:p>
    <w:p w:rsidR="001740BE" w:rsidRPr="001740BE" w:rsidRDefault="001740BE" w:rsidP="001740BE">
      <w:pPr>
        <w:autoSpaceDE w:val="0"/>
        <w:autoSpaceDN w:val="0"/>
        <w:adjustRightInd w:val="0"/>
        <w:spacing w:after="0" w:line="240" w:lineRule="auto"/>
        <w:ind w:left="4320" w:firstLine="720"/>
        <w:rPr>
          <w:rFonts w:ascii="Times New Roman" w:hAnsi="Times New Roman" w:cs="Times New Roman"/>
          <w:color w:val="000000"/>
          <w:sz w:val="20"/>
        </w:rPr>
      </w:pPr>
      <w:r w:rsidRPr="001740BE">
        <w:rPr>
          <w:rFonts w:ascii="Times New Roman" w:hAnsi="Times New Roman" w:cs="Times New Roman"/>
          <w:b/>
          <w:bCs/>
          <w:color w:val="000000"/>
          <w:sz w:val="20"/>
        </w:rPr>
        <w:t>§</w:t>
      </w:r>
      <w:r w:rsidRPr="001740BE">
        <w:rPr>
          <w:rFonts w:ascii="Times New Roman" w:hAnsi="Times New Roman" w:cs="Times New Roman"/>
          <w:b/>
          <w:bCs/>
          <w:color w:val="000000"/>
          <w:sz w:val="20"/>
        </w:rPr>
        <w:tab/>
        <w:t xml:space="preserve">CITY OF ____________________ </w:t>
      </w:r>
      <w:r w:rsidRPr="001740BE">
        <w:rPr>
          <w:rFonts w:ascii="Times New Roman" w:hAnsi="Times New Roman" w:cs="Times New Roman"/>
          <w:bCs/>
          <w:i/>
          <w:color w:val="000000"/>
          <w:sz w:val="20"/>
        </w:rPr>
        <w:t>or</w:t>
      </w:r>
      <w:r w:rsidRPr="001740BE">
        <w:rPr>
          <w:rFonts w:ascii="Times New Roman" w:hAnsi="Times New Roman" w:cs="Times New Roman"/>
          <w:b/>
          <w:bCs/>
          <w:i/>
          <w:color w:val="000000"/>
          <w:sz w:val="20"/>
        </w:rPr>
        <w:t xml:space="preserve"> </w:t>
      </w:r>
    </w:p>
    <w:p w:rsidR="001740BE" w:rsidRPr="001740BE" w:rsidRDefault="001740BE" w:rsidP="001740BE">
      <w:pPr>
        <w:autoSpaceDE w:val="0"/>
        <w:autoSpaceDN w:val="0"/>
        <w:adjustRightInd w:val="0"/>
        <w:spacing w:after="0" w:line="240" w:lineRule="auto"/>
        <w:ind w:left="4320" w:firstLine="720"/>
        <w:rPr>
          <w:rFonts w:ascii="Times New Roman" w:hAnsi="Times New Roman" w:cs="Times New Roman"/>
          <w:color w:val="000000"/>
          <w:sz w:val="20"/>
        </w:rPr>
      </w:pPr>
      <w:r w:rsidRPr="001740BE">
        <w:rPr>
          <w:rFonts w:ascii="Times New Roman" w:hAnsi="Times New Roman" w:cs="Times New Roman"/>
          <w:b/>
          <w:bCs/>
          <w:color w:val="000000"/>
          <w:sz w:val="20"/>
        </w:rPr>
        <w:t xml:space="preserve">§ </w:t>
      </w:r>
      <w:r w:rsidRPr="001740BE">
        <w:rPr>
          <w:rFonts w:ascii="Times New Roman" w:hAnsi="Times New Roman" w:cs="Times New Roman"/>
          <w:b/>
          <w:bCs/>
          <w:color w:val="000000"/>
          <w:sz w:val="20"/>
        </w:rPr>
        <w:tab/>
        <w:t>PRECINCT NO. ______</w:t>
      </w:r>
    </w:p>
    <w:p w:rsidR="001740BE" w:rsidRPr="001740BE" w:rsidRDefault="001740BE" w:rsidP="001740BE">
      <w:pPr>
        <w:autoSpaceDE w:val="0"/>
        <w:autoSpaceDN w:val="0"/>
        <w:adjustRightInd w:val="0"/>
        <w:spacing w:after="0" w:line="240" w:lineRule="auto"/>
        <w:ind w:left="4320" w:firstLine="720"/>
        <w:rPr>
          <w:rFonts w:ascii="Times New Roman" w:hAnsi="Times New Roman" w:cs="Times New Roman"/>
          <w:color w:val="000000"/>
          <w:sz w:val="20"/>
        </w:rPr>
      </w:pPr>
      <w:r w:rsidRPr="001740BE">
        <w:rPr>
          <w:rFonts w:ascii="Times New Roman" w:hAnsi="Times New Roman" w:cs="Times New Roman"/>
          <w:b/>
          <w:bCs/>
          <w:color w:val="000000"/>
          <w:sz w:val="20"/>
        </w:rPr>
        <w:t>§</w:t>
      </w:r>
    </w:p>
    <w:p w:rsidR="001740BE" w:rsidRPr="001740BE" w:rsidRDefault="001740BE" w:rsidP="001740BE">
      <w:pPr>
        <w:spacing w:after="240" w:line="240" w:lineRule="auto"/>
        <w:ind w:left="4320" w:firstLine="720"/>
        <w:rPr>
          <w:rFonts w:ascii="Times New Roman" w:eastAsia="Times New Roman" w:hAnsi="Times New Roman" w:cs="Times New Roman"/>
          <w:b/>
          <w:bCs/>
          <w:sz w:val="20"/>
        </w:rPr>
      </w:pPr>
      <w:r w:rsidRPr="001740BE">
        <w:rPr>
          <w:rFonts w:ascii="Times New Roman" w:eastAsia="Times New Roman" w:hAnsi="Times New Roman" w:cs="Times New Roman"/>
          <w:b/>
          <w:bCs/>
          <w:sz w:val="20"/>
        </w:rPr>
        <w:t xml:space="preserve">§ </w:t>
      </w:r>
      <w:r w:rsidRPr="001740BE">
        <w:rPr>
          <w:rFonts w:ascii="Times New Roman" w:eastAsia="Times New Roman" w:hAnsi="Times New Roman" w:cs="Times New Roman"/>
          <w:b/>
          <w:bCs/>
          <w:sz w:val="20"/>
        </w:rPr>
        <w:tab/>
        <w:t>________________COUNTY, TEXAS</w:t>
      </w:r>
    </w:p>
    <w:p w:rsidR="005471DE" w:rsidRDefault="005471DE" w:rsidP="001740BE">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8A0209" w:rsidRPr="005471DE" w:rsidRDefault="00207CBE" w:rsidP="001740BE">
      <w:pPr>
        <w:autoSpaceDE w:val="0"/>
        <w:autoSpaceDN w:val="0"/>
        <w:adjustRightInd w:val="0"/>
        <w:spacing w:after="0" w:line="240" w:lineRule="auto"/>
        <w:jc w:val="center"/>
        <w:rPr>
          <w:rFonts w:ascii="Times New Roman" w:eastAsia="Times New Roman" w:hAnsi="Times New Roman" w:cs="Times New Roman"/>
          <w:b/>
          <w:sz w:val="24"/>
          <w:szCs w:val="24"/>
          <w:u w:val="single"/>
        </w:rPr>
      </w:pPr>
      <w:bookmarkStart w:id="0" w:name="_GoBack"/>
      <w:bookmarkEnd w:id="0"/>
      <w:r w:rsidRPr="005471DE">
        <w:rPr>
          <w:rFonts w:ascii="Times New Roman" w:eastAsia="Times New Roman" w:hAnsi="Times New Roman" w:cs="Times New Roman"/>
          <w:b/>
          <w:sz w:val="24"/>
          <w:szCs w:val="24"/>
          <w:u w:val="single"/>
        </w:rPr>
        <w:t xml:space="preserve">NOTICE OF </w:t>
      </w:r>
      <w:r w:rsidR="00D87CDD" w:rsidRPr="005471DE">
        <w:rPr>
          <w:rFonts w:ascii="Times New Roman" w:eastAsia="Times New Roman" w:hAnsi="Times New Roman" w:cs="Times New Roman"/>
          <w:b/>
          <w:sz w:val="24"/>
          <w:szCs w:val="24"/>
          <w:u w:val="single"/>
        </w:rPr>
        <w:t xml:space="preserve">RIGHT TO </w:t>
      </w:r>
      <w:r w:rsidR="005003AD" w:rsidRPr="005471DE">
        <w:rPr>
          <w:rFonts w:ascii="Times New Roman" w:eastAsia="Times New Roman" w:hAnsi="Times New Roman" w:cs="Times New Roman"/>
          <w:b/>
          <w:sz w:val="24"/>
          <w:szCs w:val="24"/>
          <w:u w:val="single"/>
        </w:rPr>
        <w:t>APPEAL AND SEALING OF RECORDS</w:t>
      </w:r>
    </w:p>
    <w:p w:rsidR="00207CBE" w:rsidRPr="005471DE" w:rsidRDefault="00207CBE" w:rsidP="008A0209">
      <w:pPr>
        <w:tabs>
          <w:tab w:val="left" w:pos="360"/>
          <w:tab w:val="center" w:pos="5040"/>
          <w:tab w:val="right" w:pos="10440"/>
        </w:tabs>
        <w:suppressAutoHyphens/>
        <w:spacing w:after="0" w:line="240" w:lineRule="auto"/>
        <w:jc w:val="center"/>
        <w:rPr>
          <w:rFonts w:ascii="Times New Roman" w:eastAsia="Times New Roman" w:hAnsi="Times New Roman" w:cs="Times New Roman"/>
          <w:b/>
          <w:sz w:val="24"/>
          <w:szCs w:val="24"/>
          <w:u w:val="single"/>
        </w:rPr>
      </w:pPr>
    </w:p>
    <w:p w:rsidR="005003AD" w:rsidRPr="005471DE" w:rsidRDefault="00207CBE" w:rsidP="005003AD">
      <w:pPr>
        <w:tabs>
          <w:tab w:val="left" w:pos="360"/>
          <w:tab w:val="center" w:pos="5040"/>
          <w:tab w:val="right" w:pos="10440"/>
        </w:tabs>
        <w:suppressAutoHyphens/>
        <w:spacing w:after="0" w:line="240" w:lineRule="auto"/>
        <w:jc w:val="both"/>
        <w:rPr>
          <w:rFonts w:ascii="Times New Roman" w:eastAsia="Times New Roman" w:hAnsi="Times New Roman" w:cs="Times New Roman"/>
          <w:sz w:val="24"/>
          <w:szCs w:val="24"/>
        </w:rPr>
      </w:pPr>
      <w:r w:rsidRPr="005471DE">
        <w:rPr>
          <w:rFonts w:ascii="Times New Roman" w:eastAsia="Times New Roman" w:hAnsi="Times New Roman" w:cs="Times New Roman"/>
          <w:sz w:val="24"/>
          <w:szCs w:val="24"/>
        </w:rPr>
        <w:tab/>
      </w:r>
      <w:r w:rsidR="005003AD" w:rsidRPr="005471DE">
        <w:rPr>
          <w:rFonts w:ascii="Times New Roman" w:eastAsia="Times New Roman" w:hAnsi="Times New Roman" w:cs="Times New Roman"/>
          <w:sz w:val="24"/>
          <w:szCs w:val="24"/>
        </w:rPr>
        <w:t xml:space="preserve">You are notified that, under Subchapter D of Chapter 65 of the Family Code, the child, the child's parent or guardian, any other person subject to an order of the Truancy Court, or the State, may appeal any order of the Truancy Court to the ____________________ County Juvenile Court by giving notice of appeal to the Truancy Court within 21 days of the date of the order. Texas Rule of Civil Procedure 506 applies to an appeal, except that no appeal bond is required. The appeal will be de novo in the Juvenile Court, which means you will be entitled to a </w:t>
      </w:r>
      <w:r w:rsidR="00990A98" w:rsidRPr="005471DE">
        <w:rPr>
          <w:rFonts w:ascii="Times New Roman" w:eastAsia="Times New Roman" w:hAnsi="Times New Roman" w:cs="Times New Roman"/>
          <w:sz w:val="24"/>
          <w:szCs w:val="24"/>
        </w:rPr>
        <w:t>new trial</w:t>
      </w:r>
      <w:r w:rsidR="005003AD" w:rsidRPr="005471DE">
        <w:rPr>
          <w:rFonts w:ascii="Times New Roman" w:eastAsia="Times New Roman" w:hAnsi="Times New Roman" w:cs="Times New Roman"/>
          <w:sz w:val="24"/>
          <w:szCs w:val="24"/>
        </w:rPr>
        <w:t xml:space="preserve">.   </w:t>
      </w:r>
    </w:p>
    <w:p w:rsidR="005003AD" w:rsidRPr="005471DE" w:rsidRDefault="005003AD" w:rsidP="005003AD">
      <w:pPr>
        <w:tabs>
          <w:tab w:val="left" w:pos="360"/>
          <w:tab w:val="center" w:pos="5040"/>
          <w:tab w:val="right" w:pos="10440"/>
        </w:tabs>
        <w:suppressAutoHyphens/>
        <w:spacing w:after="0" w:line="240" w:lineRule="auto"/>
        <w:jc w:val="both"/>
        <w:rPr>
          <w:rFonts w:ascii="Times New Roman" w:eastAsia="Times New Roman" w:hAnsi="Times New Roman" w:cs="Times New Roman"/>
          <w:sz w:val="24"/>
          <w:szCs w:val="24"/>
        </w:rPr>
      </w:pPr>
    </w:p>
    <w:p w:rsidR="009622FF" w:rsidRPr="005471DE" w:rsidRDefault="005003AD" w:rsidP="005003AD">
      <w:pPr>
        <w:tabs>
          <w:tab w:val="left" w:pos="360"/>
          <w:tab w:val="center" w:pos="5040"/>
          <w:tab w:val="right" w:pos="10440"/>
        </w:tabs>
        <w:suppressAutoHyphens/>
        <w:spacing w:after="0" w:line="240" w:lineRule="auto"/>
        <w:jc w:val="both"/>
        <w:rPr>
          <w:sz w:val="24"/>
          <w:szCs w:val="24"/>
        </w:rPr>
      </w:pPr>
      <w:r w:rsidRPr="005471DE">
        <w:rPr>
          <w:rFonts w:ascii="Times New Roman" w:eastAsia="Times New Roman" w:hAnsi="Times New Roman" w:cs="Times New Roman"/>
          <w:sz w:val="24"/>
          <w:szCs w:val="24"/>
        </w:rPr>
        <w:tab/>
        <w:t>A child found to have engaged in truant conduct may apply, on or after the child’s 18th birthday, to the Truancy Court to seal the records relating to the allegation and finding of Truant Conduct that are held by the Court, the Truant Conduct Prosecutor, and the School District. The application for sealing must include the child's full name, sex, race or ethnicity, date of birth, driver's license or identification card number, and social security number; the dates on which the truant conduct was alleged to have occurred; and the cause number and court information included above. If any information is unknown, please explain why the information is not included. If the Truancy Court determines that the child has complied with the Remedial Order that was imposed in the case, the Truancy Court shall order the records be sealed. This means that any future inspection of sealed records may only be permitted by an order of the Truancy Court on the Child's petition. Then, on or after the child’s 21st birthday, the Truancy Court may order the destruction of the sealed records.</w:t>
      </w:r>
    </w:p>
    <w:sectPr w:rsidR="009622FF" w:rsidRPr="0054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FED"/>
    <w:multiLevelType w:val="hybridMultilevel"/>
    <w:tmpl w:val="AAB2DB1A"/>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09"/>
    <w:rsid w:val="001740BE"/>
    <w:rsid w:val="00207CBE"/>
    <w:rsid w:val="00292302"/>
    <w:rsid w:val="0036154B"/>
    <w:rsid w:val="005003AD"/>
    <w:rsid w:val="005471DE"/>
    <w:rsid w:val="0063181F"/>
    <w:rsid w:val="0077633E"/>
    <w:rsid w:val="008A0209"/>
    <w:rsid w:val="009622FF"/>
    <w:rsid w:val="00990A98"/>
    <w:rsid w:val="00A87DCF"/>
    <w:rsid w:val="00AE4A03"/>
    <w:rsid w:val="00D214B5"/>
    <w:rsid w:val="00D87CDD"/>
    <w:rsid w:val="00F1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0B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92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0B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9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5</cp:revision>
  <dcterms:created xsi:type="dcterms:W3CDTF">2015-12-30T16:44:00Z</dcterms:created>
  <dcterms:modified xsi:type="dcterms:W3CDTF">2015-12-31T16:40:00Z</dcterms:modified>
</cp:coreProperties>
</file>